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4680" w14:textId="7E213363" w:rsidR="00DB4005" w:rsidRPr="00DB4005" w:rsidRDefault="00DB4005" w:rsidP="00EA6697">
      <w:pPr>
        <w:tabs>
          <w:tab w:val="left" w:pos="1985"/>
          <w:tab w:val="left" w:pos="8088"/>
        </w:tabs>
        <w:spacing w:after="60" w:line="288" w:lineRule="auto"/>
        <w:rPr>
          <w:rFonts w:eastAsia="DengXian"/>
          <w:b/>
          <w:noProof/>
          <w:sz w:val="24"/>
          <w:lang w:eastAsia="en-US"/>
        </w:rPr>
      </w:pPr>
      <w:r w:rsidRPr="00DB4005">
        <w:rPr>
          <w:rFonts w:eastAsia="DengXian"/>
          <w:b/>
          <w:noProof/>
          <w:sz w:val="24"/>
          <w:lang w:eastAsia="en-US"/>
        </w:rPr>
        <w:t>3GPP TSG-RAN2 Meeting RAN2#103</w:t>
      </w:r>
      <w:r w:rsidR="000D4319">
        <w:rPr>
          <w:rFonts w:eastAsia="DengXian"/>
          <w:b/>
          <w:noProof/>
          <w:sz w:val="24"/>
          <w:lang w:eastAsia="en-US"/>
        </w:rPr>
        <w:t>bis</w:t>
      </w:r>
      <w:r>
        <w:rPr>
          <w:rFonts w:eastAsia="DengXian"/>
          <w:b/>
          <w:noProof/>
          <w:sz w:val="24"/>
          <w:lang w:eastAsia="en-US"/>
        </w:rPr>
        <w:t xml:space="preserve"> </w:t>
      </w:r>
      <w:r w:rsidR="00EA6697">
        <w:rPr>
          <w:rFonts w:eastAsia="DengXian"/>
          <w:b/>
          <w:noProof/>
          <w:sz w:val="24"/>
          <w:lang w:eastAsia="en-US"/>
        </w:rPr>
        <w:tab/>
      </w:r>
      <w:bookmarkStart w:id="0" w:name="_GoBack"/>
      <w:r w:rsidR="000D4319">
        <w:rPr>
          <w:rFonts w:eastAsia="DengXian"/>
          <w:b/>
          <w:i/>
          <w:noProof/>
          <w:sz w:val="28"/>
          <w:lang w:eastAsia="en-US"/>
        </w:rPr>
        <w:t>R2-</w:t>
      </w:r>
      <w:r w:rsidR="00580362" w:rsidRPr="00580362">
        <w:rPr>
          <w:rFonts w:eastAsia="DengXian"/>
          <w:b/>
          <w:i/>
          <w:noProof/>
          <w:sz w:val="28"/>
          <w:lang w:eastAsia="en-US"/>
        </w:rPr>
        <w:t>1815119</w:t>
      </w:r>
      <w:bookmarkEnd w:id="0"/>
    </w:p>
    <w:p w14:paraId="6F97318F" w14:textId="264BE6AB" w:rsidR="00DB4005" w:rsidRPr="000D4319" w:rsidRDefault="000D4319" w:rsidP="000D4319">
      <w:pPr>
        <w:tabs>
          <w:tab w:val="left" w:pos="1985"/>
          <w:tab w:val="left" w:pos="8931"/>
        </w:tabs>
        <w:spacing w:after="60" w:line="288" w:lineRule="auto"/>
        <w:rPr>
          <w:rFonts w:eastAsia="맑은 고딕"/>
          <w:b/>
          <w:noProof/>
          <w:sz w:val="24"/>
          <w:lang w:eastAsia="ko-KR"/>
        </w:rPr>
      </w:pPr>
      <w:r w:rsidRPr="00631149">
        <w:rPr>
          <w:rFonts w:eastAsia="DengXian"/>
          <w:b/>
          <w:noProof/>
          <w:sz w:val="24"/>
          <w:lang w:eastAsia="en-US"/>
        </w:rPr>
        <w:t>Chengdu</w:t>
      </w:r>
      <w:r w:rsidRPr="00DB4005">
        <w:rPr>
          <w:rFonts w:eastAsia="DengXian"/>
          <w:b/>
          <w:noProof/>
          <w:sz w:val="24"/>
          <w:lang w:eastAsia="en-US"/>
        </w:rPr>
        <w:t xml:space="preserve">, </w:t>
      </w:r>
      <w:r>
        <w:rPr>
          <w:rFonts w:eastAsia="DengXian"/>
          <w:b/>
          <w:noProof/>
          <w:sz w:val="24"/>
          <w:lang w:eastAsia="en-US"/>
        </w:rPr>
        <w:t>China, 8th - 12</w:t>
      </w:r>
      <w:r w:rsidRPr="00DB4005">
        <w:rPr>
          <w:rFonts w:eastAsia="DengXian"/>
          <w:b/>
          <w:noProof/>
          <w:sz w:val="24"/>
          <w:lang w:eastAsia="en-US"/>
        </w:rPr>
        <w:t xml:space="preserve">th </w:t>
      </w:r>
      <w:r>
        <w:rPr>
          <w:rFonts w:eastAsia="DengXian"/>
          <w:b/>
          <w:noProof/>
          <w:sz w:val="24"/>
          <w:lang w:eastAsia="en-US"/>
        </w:rPr>
        <w:t>Oct</w:t>
      </w:r>
      <w:r w:rsidRPr="00DB4005">
        <w:rPr>
          <w:rFonts w:eastAsia="DengXian"/>
          <w:b/>
          <w:noProof/>
          <w:sz w:val="24"/>
          <w:lang w:eastAsia="en-US"/>
        </w:rPr>
        <w:t xml:space="preserve"> 2018</w:t>
      </w:r>
      <w:r w:rsidR="00DB4005">
        <w:rPr>
          <w:rFonts w:eastAsia="DengXian"/>
          <w:b/>
          <w:noProof/>
          <w:sz w:val="24"/>
          <w:lang w:eastAsia="en-US"/>
        </w:rPr>
        <w:t xml:space="preserve">           </w:t>
      </w:r>
      <w:r w:rsidR="00D57560">
        <w:rPr>
          <w:rFonts w:eastAsia="DengXian"/>
          <w:b/>
          <w:noProof/>
          <w:sz w:val="24"/>
          <w:lang w:eastAsia="en-US"/>
        </w:rPr>
        <w:t xml:space="preserve"> </w:t>
      </w:r>
      <w:r w:rsidR="00DB4005">
        <w:rPr>
          <w:rFonts w:eastAsia="DengXian"/>
          <w:b/>
          <w:noProof/>
          <w:sz w:val="24"/>
          <w:lang w:eastAsia="en-US"/>
        </w:rPr>
        <w:t xml:space="preserve">     </w:t>
      </w:r>
      <w:r>
        <w:rPr>
          <w:rFonts w:eastAsia="DengXian"/>
          <w:b/>
          <w:noProof/>
          <w:sz w:val="24"/>
          <w:lang w:eastAsia="en-US"/>
        </w:rPr>
        <w:t xml:space="preserve">      </w:t>
      </w:r>
      <w:r w:rsidR="00DB4005">
        <w:rPr>
          <w:rFonts w:eastAsia="DengXian"/>
          <w:b/>
          <w:noProof/>
          <w:sz w:val="24"/>
          <w:lang w:eastAsia="en-US"/>
        </w:rPr>
        <w:t xml:space="preserve"> </w:t>
      </w:r>
      <w:r>
        <w:rPr>
          <w:rFonts w:eastAsia="맑은 고딕" w:hint="eastAsia"/>
          <w:b/>
          <w:noProof/>
          <w:sz w:val="24"/>
          <w:lang w:eastAsia="ko-KR"/>
        </w:rPr>
        <w:t>R</w:t>
      </w:r>
      <w:r>
        <w:rPr>
          <w:rFonts w:eastAsia="맑은 고딕"/>
          <w:b/>
          <w:noProof/>
          <w:sz w:val="24"/>
          <w:lang w:eastAsia="ko-KR"/>
        </w:rPr>
        <w:t xml:space="preserve">evision of </w:t>
      </w:r>
      <w:r w:rsidRPr="000D4319">
        <w:rPr>
          <w:rFonts w:eastAsia="맑은 고딕"/>
          <w:b/>
          <w:noProof/>
          <w:sz w:val="24"/>
          <w:lang w:eastAsia="ko-KR"/>
        </w:rPr>
        <w:t>R2-1812812</w:t>
      </w:r>
    </w:p>
    <w:p w14:paraId="76D80A27" w14:textId="160C68C2"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EA6697">
        <w:rPr>
          <w:rFonts w:ascii="Times New Roman" w:hAnsi="Times New Roman"/>
          <w:noProof/>
          <w:sz w:val="28"/>
          <w:szCs w:val="28"/>
          <w:lang w:val="en-US" w:eastAsia="ko-KR"/>
        </w:rPr>
        <w:t>9.10.3</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EA6697" w:rsidRPr="00EA6697">
        <w:rPr>
          <w:rFonts w:ascii="Times New Roman" w:hAnsi="Times New Roman"/>
          <w:noProof/>
          <w:sz w:val="28"/>
          <w:szCs w:val="28"/>
          <w:lang w:val="en-US" w:eastAsia="ko-KR"/>
        </w:rPr>
        <w:t>LTE_eV2X-Core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493B7280"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E66F91">
        <w:rPr>
          <w:rFonts w:ascii="Times New Roman" w:hAnsi="Times New Roman"/>
          <w:noProof/>
          <w:sz w:val="28"/>
          <w:szCs w:val="28"/>
          <w:lang w:val="en-US" w:eastAsia="ko-KR"/>
        </w:rPr>
        <w:t>Discussion on supporting of ROHC for PDCP duplication</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20421567" w14:textId="19EE9EFE" w:rsidR="008C1811" w:rsidRDefault="00550C98" w:rsidP="008C1811">
      <w:pPr>
        <w:jc w:val="left"/>
        <w:rPr>
          <w:rFonts w:ascii="Times New Roman" w:eastAsia="맑은 고딕" w:hAnsi="Times New Roman"/>
          <w:sz w:val="22"/>
          <w:lang w:val="en-US" w:eastAsia="ko-KR"/>
        </w:rPr>
      </w:pPr>
      <w:r>
        <w:rPr>
          <w:rFonts w:ascii="Times New Roman" w:eastAsia="맑은 고딕" w:hAnsi="Times New Roman" w:hint="eastAsia"/>
          <w:sz w:val="22"/>
          <w:lang w:val="en-US" w:eastAsia="ko-KR"/>
        </w:rPr>
        <w:t xml:space="preserve">In this </w:t>
      </w:r>
      <w:r>
        <w:rPr>
          <w:rFonts w:ascii="Times New Roman" w:eastAsia="맑은 고딕" w:hAnsi="Times New Roman"/>
          <w:sz w:val="22"/>
          <w:lang w:val="en-US" w:eastAsia="ko-KR"/>
        </w:rPr>
        <w:t>contribution</w:t>
      </w:r>
      <w:r>
        <w:rPr>
          <w:rFonts w:ascii="Times New Roman" w:eastAsia="맑은 고딕" w:hAnsi="Times New Roman" w:hint="eastAsia"/>
          <w:sz w:val="22"/>
          <w:lang w:val="en-US" w:eastAsia="ko-KR"/>
        </w:rPr>
        <w:t>,</w:t>
      </w:r>
      <w:r>
        <w:rPr>
          <w:rFonts w:ascii="Times New Roman" w:eastAsia="맑은 고딕" w:hAnsi="Times New Roman"/>
          <w:sz w:val="22"/>
          <w:lang w:val="en-US" w:eastAsia="ko-KR"/>
        </w:rPr>
        <w:t xml:space="preserve"> we show our view on </w:t>
      </w:r>
      <w:r w:rsidR="00E66F91">
        <w:rPr>
          <w:rFonts w:ascii="Times New Roman" w:eastAsia="맑은 고딕" w:hAnsi="Times New Roman"/>
          <w:sz w:val="22"/>
          <w:lang w:val="en-US" w:eastAsia="ko-KR"/>
        </w:rPr>
        <w:t xml:space="preserve">supporting of ROHC for </w:t>
      </w:r>
      <w:r>
        <w:rPr>
          <w:rFonts w:ascii="Times New Roman" w:eastAsia="맑은 고딕" w:hAnsi="Times New Roman"/>
          <w:sz w:val="22"/>
          <w:lang w:val="en-US" w:eastAsia="ko-KR"/>
        </w:rPr>
        <w:t>the PDCP duplication</w:t>
      </w:r>
      <w:r w:rsidR="00E66F91">
        <w:rPr>
          <w:rFonts w:ascii="Times New Roman" w:eastAsia="맑은 고딕" w:hAnsi="Times New Roman"/>
          <w:sz w:val="22"/>
          <w:lang w:val="en-US" w:eastAsia="ko-KR"/>
        </w:rPr>
        <w:t>.</w:t>
      </w:r>
    </w:p>
    <w:p w14:paraId="1CF306B7" w14:textId="77777777" w:rsidR="00FD0EA8" w:rsidRPr="00E66F91" w:rsidRDefault="00FD0EA8" w:rsidP="008C1811">
      <w:pPr>
        <w:jc w:val="left"/>
        <w:rPr>
          <w:rFonts w:ascii="Times New Roman" w:eastAsia="맑은 고딕" w:hAnsi="Times New Roman"/>
          <w:sz w:val="22"/>
          <w:lang w:val="en-US"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0F426B2A" w14:textId="77777777" w:rsidR="00B15006" w:rsidRPr="00003B10" w:rsidRDefault="00B15006" w:rsidP="00B15006">
      <w:pPr>
        <w:jc w:val="left"/>
        <w:rPr>
          <w:rFonts w:ascii="Times New Roman" w:eastAsia="맑은 고딕" w:hAnsi="Times New Roman"/>
          <w:sz w:val="22"/>
          <w:lang w:eastAsia="ko-KR"/>
        </w:rPr>
      </w:pPr>
      <w:r w:rsidRPr="00003B10">
        <w:rPr>
          <w:rFonts w:ascii="Times New Roman" w:eastAsia="맑은 고딕" w:hAnsi="Times New Roman"/>
          <w:sz w:val="22"/>
          <w:lang w:eastAsia="ko-KR"/>
        </w:rPr>
        <w:t xml:space="preserve">In V2X, when the PDCP duplication is configured to a PDCP entity mapped with SLRB, the ROHC </w:t>
      </w:r>
      <w:r>
        <w:rPr>
          <w:rFonts w:ascii="Times New Roman" w:eastAsia="맑은 고딕" w:hAnsi="Times New Roman"/>
          <w:sz w:val="22"/>
          <w:lang w:eastAsia="ko-KR"/>
        </w:rPr>
        <w:t xml:space="preserve">may </w:t>
      </w:r>
      <w:r w:rsidRPr="00003B10">
        <w:rPr>
          <w:rFonts w:ascii="Times New Roman" w:eastAsia="맑은 고딕" w:hAnsi="Times New Roman"/>
          <w:sz w:val="22"/>
          <w:lang w:eastAsia="ko-KR"/>
        </w:rPr>
        <w:t>be configured to the PDCP entity as well</w:t>
      </w:r>
      <w:r>
        <w:rPr>
          <w:rFonts w:ascii="Times New Roman" w:eastAsia="맑은 고딕" w:hAnsi="Times New Roman"/>
          <w:sz w:val="22"/>
          <w:lang w:eastAsia="ko-KR"/>
        </w:rPr>
        <w:t>.</w:t>
      </w:r>
    </w:p>
    <w:p w14:paraId="0215DE30" w14:textId="37FDBD86" w:rsidR="00B15006" w:rsidRPr="00003B10" w:rsidRDefault="00B15006" w:rsidP="00B15006">
      <w:pPr>
        <w:jc w:val="left"/>
        <w:rPr>
          <w:rFonts w:ascii="Times New Roman" w:eastAsia="맑은 고딕" w:hAnsi="Times New Roman"/>
          <w:sz w:val="22"/>
          <w:lang w:eastAsia="ko-KR"/>
        </w:rPr>
      </w:pPr>
      <w:r w:rsidRPr="00003B10">
        <w:rPr>
          <w:rFonts w:ascii="Times New Roman" w:eastAsia="맑은 고딕" w:hAnsi="Times New Roman"/>
          <w:sz w:val="22"/>
          <w:lang w:eastAsia="ko-KR"/>
        </w:rPr>
        <w:t xml:space="preserve">In </w:t>
      </w:r>
      <w:r>
        <w:rPr>
          <w:rFonts w:ascii="Times New Roman" w:eastAsia="맑은 고딕" w:hAnsi="Times New Roman"/>
          <w:sz w:val="22"/>
          <w:lang w:eastAsia="ko-KR"/>
        </w:rPr>
        <w:t>current 36.323</w:t>
      </w:r>
      <w:r w:rsidRPr="00003B10">
        <w:rPr>
          <w:rFonts w:ascii="Times New Roman" w:eastAsia="맑은 고딕" w:hAnsi="Times New Roman"/>
          <w:sz w:val="22"/>
          <w:lang w:eastAsia="ko-KR"/>
        </w:rPr>
        <w:t xml:space="preserve"> </w:t>
      </w:r>
      <w:r w:rsidR="0087232A">
        <w:rPr>
          <w:rFonts w:ascii="Times New Roman" w:eastAsia="맑은 고딕" w:hAnsi="Times New Roman"/>
          <w:sz w:val="22"/>
          <w:lang w:eastAsia="ko-KR"/>
        </w:rPr>
        <w:t>v15.0.0</w:t>
      </w:r>
      <w:r w:rsidRPr="00003B10">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for SLRB, </w:t>
      </w:r>
      <w:r w:rsidR="00207C01">
        <w:rPr>
          <w:rFonts w:ascii="Times New Roman" w:eastAsia="맑은 고딕" w:hAnsi="Times New Roman"/>
          <w:sz w:val="22"/>
          <w:lang w:eastAsia="ko-KR"/>
        </w:rPr>
        <w:t>a</w:t>
      </w:r>
      <w:r w:rsidRPr="00003B10">
        <w:rPr>
          <w:rFonts w:ascii="Times New Roman" w:eastAsia="맑은 고딕" w:hAnsi="Times New Roman"/>
          <w:sz w:val="22"/>
          <w:lang w:eastAsia="ko-KR"/>
        </w:rPr>
        <w:t xml:space="preserve"> </w:t>
      </w:r>
      <w:r w:rsidR="00207C01">
        <w:rPr>
          <w:rFonts w:ascii="Times New Roman" w:eastAsia="맑은 고딕" w:hAnsi="Times New Roman"/>
          <w:sz w:val="22"/>
          <w:lang w:eastAsia="ko-KR"/>
        </w:rPr>
        <w:t>reordering PDCP entity</w:t>
      </w:r>
      <w:r w:rsidRPr="00003B10">
        <w:rPr>
          <w:rFonts w:ascii="Times New Roman" w:eastAsia="맑은 고딕" w:hAnsi="Times New Roman"/>
          <w:sz w:val="22"/>
          <w:lang w:eastAsia="ko-KR"/>
        </w:rPr>
        <w:t xml:space="preserve"> performs the PDCP reordering function</w:t>
      </w:r>
      <w:r w:rsidR="00207C01">
        <w:rPr>
          <w:rFonts w:ascii="Times New Roman" w:eastAsia="맑은 고딕" w:hAnsi="Times New Roman"/>
          <w:sz w:val="22"/>
          <w:lang w:eastAsia="ko-KR"/>
        </w:rPr>
        <w:t xml:space="preserve"> when the PDCP duplication is configured</w:t>
      </w:r>
      <w:r w:rsidRPr="00003B10">
        <w:rPr>
          <w:rFonts w:ascii="Times New Roman" w:eastAsia="맑은 고딕" w:hAnsi="Times New Roman"/>
          <w:sz w:val="22"/>
          <w:lang w:eastAsia="ko-KR"/>
        </w:rPr>
        <w:t xml:space="preserve">, however, there is no ROHC decompression procedure in the PDCP reordering function. Consequently, if </w:t>
      </w:r>
      <w:r w:rsidR="00207C01">
        <w:rPr>
          <w:rFonts w:ascii="Times New Roman" w:eastAsia="맑은 고딕" w:hAnsi="Times New Roman"/>
          <w:sz w:val="22"/>
          <w:lang w:eastAsia="ko-KR"/>
        </w:rPr>
        <w:t>the</w:t>
      </w:r>
      <w:r w:rsidRPr="00003B10">
        <w:rPr>
          <w:rFonts w:ascii="Times New Roman" w:eastAsia="맑은 고딕" w:hAnsi="Times New Roman"/>
          <w:sz w:val="22"/>
          <w:lang w:eastAsia="ko-KR"/>
        </w:rPr>
        <w:t xml:space="preserve"> receiving PDCP entity receives a PDCP PDU which is compressed by ROHC, the receiving PDCP entity delivers the PDCP SDU without performing the ROHC decompression. </w:t>
      </w:r>
    </w:p>
    <w:p w14:paraId="1BF98632" w14:textId="7FB4CFA5" w:rsidR="00B15006" w:rsidRDefault="00B15006" w:rsidP="00B15006">
      <w:pPr>
        <w:jc w:val="left"/>
        <w:rPr>
          <w:rFonts w:ascii="Times New Roman" w:eastAsia="맑은 고딕" w:hAnsi="Times New Roman"/>
          <w:sz w:val="22"/>
          <w:lang w:eastAsia="ko-KR"/>
        </w:rPr>
      </w:pPr>
      <w:r w:rsidRPr="00003B10">
        <w:rPr>
          <w:rFonts w:ascii="Times New Roman" w:eastAsia="맑은 고딕" w:hAnsi="Times New Roman"/>
          <w:sz w:val="22"/>
          <w:lang w:eastAsia="ko-KR"/>
        </w:rPr>
        <w:t xml:space="preserve">Therefore, the case where the PDCP PDU is delivered to the upper layer without performing the ROHC decompression would </w:t>
      </w:r>
      <w:r>
        <w:rPr>
          <w:rFonts w:ascii="Times New Roman" w:eastAsia="맑은 고딕" w:hAnsi="Times New Roman"/>
          <w:sz w:val="22"/>
          <w:lang w:eastAsia="ko-KR"/>
        </w:rPr>
        <w:t xml:space="preserve">happen when the PDCP duplication </w:t>
      </w:r>
      <w:r w:rsidR="00545C67">
        <w:rPr>
          <w:rFonts w:ascii="Times New Roman" w:eastAsia="맑은 고딕" w:hAnsi="Times New Roman"/>
          <w:sz w:val="22"/>
          <w:lang w:eastAsia="ko-KR"/>
        </w:rPr>
        <w:t xml:space="preserve">and the ROHC are </w:t>
      </w:r>
      <w:r>
        <w:rPr>
          <w:rFonts w:ascii="Times New Roman" w:eastAsia="맑은 고딕" w:hAnsi="Times New Roman"/>
          <w:sz w:val="22"/>
          <w:lang w:eastAsia="ko-KR"/>
        </w:rPr>
        <w:t xml:space="preserve">configured, and it does not </w:t>
      </w:r>
      <w:r w:rsidR="00207C01">
        <w:rPr>
          <w:rFonts w:ascii="Times New Roman" w:eastAsia="맑은 고딕" w:hAnsi="Times New Roman"/>
          <w:sz w:val="22"/>
          <w:lang w:eastAsia="ko-KR"/>
        </w:rPr>
        <w:t>guarantee</w:t>
      </w:r>
      <w:r w:rsidRPr="00003B10">
        <w:rPr>
          <w:rFonts w:ascii="Times New Roman" w:eastAsia="맑은 고딕" w:hAnsi="Times New Roman"/>
          <w:sz w:val="22"/>
          <w:lang w:eastAsia="ko-KR"/>
        </w:rPr>
        <w:t xml:space="preserve"> the reliability. </w:t>
      </w:r>
    </w:p>
    <w:p w14:paraId="5D963D1F" w14:textId="76C21576" w:rsidR="00072699" w:rsidRDefault="00072699" w:rsidP="00003B10">
      <w:pPr>
        <w:jc w:val="left"/>
        <w:rPr>
          <w:rFonts w:ascii="Times New Roman" w:eastAsia="맑은 고딕" w:hAnsi="Times New Roman"/>
          <w:sz w:val="22"/>
          <w:lang w:eastAsia="ko-KR"/>
        </w:rPr>
      </w:pPr>
      <w:r>
        <w:rPr>
          <w:rFonts w:ascii="Times New Roman" w:eastAsia="맑은 고딕" w:hAnsi="Times New Roman"/>
          <w:sz w:val="22"/>
          <w:lang w:eastAsia="ko-KR"/>
        </w:rPr>
        <w:t xml:space="preserve">To cope with above issue, we think that there are </w:t>
      </w:r>
      <w:r w:rsidR="00550C98">
        <w:rPr>
          <w:rFonts w:ascii="Times New Roman" w:eastAsia="맑은 고딕" w:hAnsi="Times New Roman"/>
          <w:sz w:val="22"/>
          <w:lang w:eastAsia="ko-KR"/>
        </w:rPr>
        <w:t>two</w:t>
      </w:r>
      <w:r>
        <w:rPr>
          <w:rFonts w:ascii="Times New Roman" w:eastAsia="맑은 고딕" w:hAnsi="Times New Roman"/>
          <w:sz w:val="22"/>
          <w:lang w:eastAsia="ko-KR"/>
        </w:rPr>
        <w:t xml:space="preserve"> options as shown below:</w:t>
      </w:r>
    </w:p>
    <w:p w14:paraId="67B3B151" w14:textId="18821F87" w:rsidR="00072699" w:rsidRDefault="00072699" w:rsidP="00550C98">
      <w:pPr>
        <w:pStyle w:val="af8"/>
        <w:numPr>
          <w:ilvl w:val="0"/>
          <w:numId w:val="43"/>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Pr>
          <w:rFonts w:ascii="Times New Roman" w:eastAsia="맑은 고딕" w:hAnsi="Times New Roman"/>
          <w:sz w:val="22"/>
          <w:lang w:eastAsia="ko-KR"/>
        </w:rPr>
        <w:t xml:space="preserve">: </w:t>
      </w:r>
      <w:r w:rsidR="00E66F91">
        <w:rPr>
          <w:rFonts w:ascii="Times New Roman" w:eastAsia="맑은 고딕" w:hAnsi="Times New Roman"/>
          <w:sz w:val="22"/>
          <w:lang w:eastAsia="ko-KR"/>
        </w:rPr>
        <w:t>In PDCP reordering procedure, the ROHC decompression procedure is added.</w:t>
      </w:r>
    </w:p>
    <w:p w14:paraId="773F8F55" w14:textId="525D4D18" w:rsidR="00072699" w:rsidRPr="00072699" w:rsidRDefault="00072699" w:rsidP="00550C98">
      <w:pPr>
        <w:pStyle w:val="af8"/>
        <w:numPr>
          <w:ilvl w:val="0"/>
          <w:numId w:val="4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00E66F91">
        <w:rPr>
          <w:rFonts w:ascii="Times New Roman" w:eastAsia="맑은 고딕" w:hAnsi="Times New Roman"/>
          <w:sz w:val="22"/>
          <w:lang w:eastAsia="ko-KR"/>
        </w:rPr>
        <w:t>The PDCP duplication and the ROHC are not configured together.</w:t>
      </w:r>
    </w:p>
    <w:p w14:paraId="4E399BD7" w14:textId="77777777" w:rsidR="00072699" w:rsidRDefault="00072699" w:rsidP="00550C98">
      <w:pPr>
        <w:jc w:val="left"/>
        <w:rPr>
          <w:rFonts w:ascii="Times New Roman" w:eastAsia="맑은 고딕" w:hAnsi="Times New Roman"/>
          <w:sz w:val="22"/>
          <w:lang w:eastAsia="ko-KR"/>
        </w:rPr>
      </w:pPr>
    </w:p>
    <w:p w14:paraId="719F4934" w14:textId="150C2246" w:rsidR="00CA3888" w:rsidRDefault="00CA3888" w:rsidP="00550C98">
      <w:pPr>
        <w:jc w:val="left"/>
        <w:rPr>
          <w:rFonts w:ascii="Times New Roman" w:eastAsia="맑은 고딕" w:hAnsi="Times New Roman"/>
          <w:sz w:val="22"/>
          <w:lang w:eastAsia="ko-KR"/>
        </w:rPr>
      </w:pPr>
      <w:r>
        <w:rPr>
          <w:rFonts w:ascii="Times New Roman" w:eastAsia="맑은 고딕" w:hAnsi="Times New Roman"/>
          <w:sz w:val="22"/>
          <w:lang w:eastAsia="ko-KR"/>
        </w:rPr>
        <w:t>For Option 1, it was already discussed in the RAN2#87bis</w:t>
      </w:r>
      <w:r w:rsidR="005726F8">
        <w:rPr>
          <w:rFonts w:ascii="Times New Roman" w:eastAsia="맑은 고딕" w:hAnsi="Times New Roman"/>
          <w:sz w:val="22"/>
          <w:lang w:eastAsia="ko-KR"/>
        </w:rPr>
        <w:t xml:space="preserve"> as shown below</w:t>
      </w:r>
      <w:r w:rsidR="00164888">
        <w:rPr>
          <w:rFonts w:ascii="Times New Roman" w:eastAsia="맑은 고딕" w:hAnsi="Times New Roman"/>
          <w:sz w:val="22"/>
          <w:lang w:eastAsia="ko-KR"/>
        </w:rPr>
        <w:t xml:space="preserve">. </w:t>
      </w:r>
    </w:p>
    <w:tbl>
      <w:tblPr>
        <w:tblStyle w:val="af7"/>
        <w:tblW w:w="0" w:type="auto"/>
        <w:tblLook w:val="04A0" w:firstRow="1" w:lastRow="0" w:firstColumn="1" w:lastColumn="0" w:noHBand="0" w:noVBand="1"/>
      </w:tblPr>
      <w:tblGrid>
        <w:gridCol w:w="9629"/>
      </w:tblGrid>
      <w:tr w:rsidR="00CA3888" w14:paraId="0C23F39B" w14:textId="77777777" w:rsidTr="00CA3888">
        <w:tc>
          <w:tcPr>
            <w:tcW w:w="9629" w:type="dxa"/>
          </w:tcPr>
          <w:p w14:paraId="5A452A85" w14:textId="77777777" w:rsidR="00CA3888" w:rsidRPr="003B675D" w:rsidRDefault="00FD4E50" w:rsidP="00CA3888">
            <w:pPr>
              <w:pStyle w:val="Doc-title"/>
              <w:rPr>
                <w:rFonts w:eastAsia="맑은 고딕"/>
                <w:lang w:eastAsia="ko-KR"/>
              </w:rPr>
            </w:pPr>
            <w:hyperlink r:id="rId14" w:history="1">
              <w:r w:rsidR="00CA3888" w:rsidRPr="00F86691">
                <w:rPr>
                  <w:rStyle w:val="af"/>
                </w:rPr>
                <w:t>R2-144352</w:t>
              </w:r>
            </w:hyperlink>
            <w:r w:rsidR="00CA3888">
              <w:tab/>
              <w:t>Handling of Duplicated PDCP PDU in Split Bearer</w:t>
            </w:r>
            <w:r w:rsidR="00CA3888">
              <w:tab/>
              <w:t>LG Electronics Inc.</w:t>
            </w:r>
            <w:r w:rsidR="00CA3888">
              <w:tab/>
              <w:t>Disc</w:t>
            </w:r>
          </w:p>
          <w:p w14:paraId="2A7D0669" w14:textId="77777777" w:rsidR="00CA3888" w:rsidRDefault="00CA3888" w:rsidP="00CA3888">
            <w:pPr>
              <w:pStyle w:val="Doc-text2"/>
              <w:numPr>
                <w:ilvl w:val="0"/>
                <w:numId w:val="44"/>
              </w:numPr>
              <w:rPr>
                <w:rFonts w:eastAsia="맑은 고딕"/>
                <w:lang w:eastAsia="ko-KR"/>
              </w:rPr>
            </w:pPr>
            <w:r w:rsidRPr="003B675D">
              <w:rPr>
                <w:rFonts w:eastAsia="맑은 고딕" w:hint="eastAsia"/>
                <w:lang w:eastAsia="ko-KR"/>
              </w:rPr>
              <w:t xml:space="preserve">Huawei think the network should be mandated not to send duplicated PDU. LG think if the UE sends PDCP status report, the network would not transmit the duplicated PDU. Huawei think it cannot be mandated. </w:t>
            </w:r>
            <w:proofErr w:type="spellStart"/>
            <w:r w:rsidRPr="003B675D">
              <w:rPr>
                <w:rFonts w:eastAsia="맑은 고딕" w:hint="eastAsia"/>
                <w:lang w:eastAsia="ko-KR"/>
              </w:rPr>
              <w:t>NokiaC</w:t>
            </w:r>
            <w:proofErr w:type="spellEnd"/>
            <w:r w:rsidRPr="003B675D">
              <w:rPr>
                <w:rFonts w:eastAsia="맑은 고딕" w:hint="eastAsia"/>
                <w:lang w:eastAsia="ko-KR"/>
              </w:rPr>
              <w:t xml:space="preserve"> think mandating PDCP status report would delay the PDU transmission. ZTE think the network has to send the IR packet first.</w:t>
            </w:r>
          </w:p>
          <w:p w14:paraId="196BB8AC" w14:textId="77777777" w:rsidR="00CA3888" w:rsidRDefault="00CA3888" w:rsidP="00CA3888">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14:paraId="54985FBF" w14:textId="77777777" w:rsidR="00CA3888" w:rsidRDefault="00CA3888" w:rsidP="00CA3888">
            <w:pPr>
              <w:pStyle w:val="Doc-text2"/>
              <w:rPr>
                <w:rFonts w:eastAsia="맑은 고딕"/>
                <w:lang w:eastAsia="ko-KR"/>
              </w:rPr>
            </w:pPr>
          </w:p>
          <w:p w14:paraId="749E043D" w14:textId="77777777" w:rsidR="00CA3888" w:rsidRDefault="00FD4E50" w:rsidP="00CA3888">
            <w:pPr>
              <w:pStyle w:val="Doc-title"/>
            </w:pPr>
            <w:hyperlink r:id="rId15" w:history="1">
              <w:r w:rsidR="00CA3888" w:rsidRPr="00F86691">
                <w:rPr>
                  <w:rStyle w:val="af"/>
                </w:rPr>
                <w:t>R2-144125</w:t>
              </w:r>
            </w:hyperlink>
            <w:r w:rsidR="00CA3888">
              <w:tab/>
              <w:t>Discarding PDCP PDU in the reception of split bearer</w:t>
            </w:r>
            <w:r w:rsidR="00CA3888">
              <w:tab/>
              <w:t>Huawei, HiSilicon</w:t>
            </w:r>
            <w:r w:rsidR="00CA3888">
              <w:tab/>
              <w:t>Disc</w:t>
            </w:r>
          </w:p>
          <w:p w14:paraId="6D15A0E7" w14:textId="77777777" w:rsidR="00CA3888" w:rsidRPr="003B675D" w:rsidRDefault="00CA3888" w:rsidP="00CA3888">
            <w:pPr>
              <w:pStyle w:val="Doc-text2"/>
              <w:numPr>
                <w:ilvl w:val="0"/>
                <w:numId w:val="44"/>
              </w:numPr>
              <w:rPr>
                <w:rFonts w:eastAsia="맑은 고딕"/>
                <w:lang w:eastAsia="ko-KR"/>
              </w:rPr>
            </w:pPr>
            <w:r>
              <w:rPr>
                <w:rFonts w:eastAsia="맑은 고딕" w:hint="eastAsia"/>
                <w:lang w:eastAsia="ko-KR"/>
              </w:rPr>
              <w:t xml:space="preserve">Samsung think if there is no header compression configured, silent discarding would work. ZTE think we should design assuming that header compression is configured. </w:t>
            </w:r>
          </w:p>
          <w:p w14:paraId="71CAAAC9" w14:textId="77777777" w:rsidR="00CA3888" w:rsidRDefault="00CA3888" w:rsidP="00CA3888">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14:paraId="0706DE61" w14:textId="77777777" w:rsidR="00CA3888" w:rsidRDefault="00CA3888" w:rsidP="00CA3888">
            <w:pPr>
              <w:pStyle w:val="Doc-text2"/>
              <w:rPr>
                <w:rFonts w:eastAsia="맑은 고딕"/>
                <w:lang w:eastAsia="ko-KR"/>
              </w:rPr>
            </w:pPr>
          </w:p>
          <w:p w14:paraId="2D8DDE5F" w14:textId="77777777" w:rsidR="00CA3888" w:rsidRDefault="00CA3888" w:rsidP="00CA3888">
            <w:pPr>
              <w:pStyle w:val="Doc-text2"/>
              <w:rPr>
                <w:rFonts w:eastAsia="맑은 고딕"/>
                <w:lang w:eastAsia="ko-KR"/>
              </w:rPr>
            </w:pPr>
            <w:r>
              <w:rPr>
                <w:rFonts w:eastAsia="맑은 고딕" w:hint="eastAsia"/>
                <w:lang w:eastAsia="ko-KR"/>
              </w:rPr>
              <w:t xml:space="preserve">LAST_SN </w:t>
            </w:r>
            <w:r>
              <w:rPr>
                <w:rFonts w:eastAsia="맑은 고딕"/>
                <w:lang w:eastAsia="ko-KR"/>
              </w:rPr>
              <w:t>–</w:t>
            </w:r>
            <w:r>
              <w:rPr>
                <w:rFonts w:eastAsia="맑은 고딕" w:hint="eastAsia"/>
                <w:lang w:eastAsia="ko-KR"/>
              </w:rPr>
              <w:t xml:space="preserve"> Window &lt; PDU &lt; LAST_SN</w:t>
            </w:r>
          </w:p>
          <w:p w14:paraId="36989FA7" w14:textId="77777777" w:rsidR="00CA3888" w:rsidRDefault="00CA3888" w:rsidP="00CA3888">
            <w:pPr>
              <w:pStyle w:val="Doc-text2"/>
              <w:numPr>
                <w:ilvl w:val="0"/>
                <w:numId w:val="44"/>
              </w:numPr>
              <w:rPr>
                <w:rFonts w:eastAsia="맑은 고딕"/>
                <w:lang w:eastAsia="ko-KR"/>
              </w:rPr>
            </w:pPr>
            <w:r>
              <w:rPr>
                <w:rFonts w:eastAsia="맑은 고딕" w:hint="eastAsia"/>
                <w:lang w:eastAsia="ko-KR"/>
              </w:rPr>
              <w:t xml:space="preserve">Lenovo think we should discard PDU without processing because the PDU has been already delivered to upper layer. Chairman think the already-delivered packet may have the IR packet, so it should be processed before discarded. Ericsson agrees. Chairman think the network should ensure the IR packet is delivered first in this case. </w:t>
            </w:r>
          </w:p>
          <w:p w14:paraId="1831ABE7" w14:textId="77777777" w:rsidR="00CA3888" w:rsidRPr="00E463B8" w:rsidRDefault="00CA3888" w:rsidP="00CA3888">
            <w:pPr>
              <w:pStyle w:val="Doc-text2"/>
              <w:rPr>
                <w:rFonts w:eastAsia="맑은 고딕"/>
                <w:lang w:eastAsia="ko-KR"/>
              </w:rPr>
            </w:pPr>
          </w:p>
          <w:p w14:paraId="449C756A" w14:textId="77777777" w:rsidR="00CA3888" w:rsidRDefault="00CA3888" w:rsidP="00CA3888">
            <w:pPr>
              <w:pStyle w:val="Doc-text2"/>
              <w:rPr>
                <w:rFonts w:eastAsia="맑은 고딕"/>
                <w:lang w:eastAsia="ko-KR"/>
              </w:rPr>
            </w:pPr>
            <w:r>
              <w:rPr>
                <w:rFonts w:eastAsia="맑은 고딕" w:hint="eastAsia"/>
                <w:lang w:eastAsia="ko-KR"/>
              </w:rPr>
              <w:lastRenderedPageBreak/>
              <w:t>LAST_SN &lt; PDU &lt; NEXT_SN</w:t>
            </w:r>
          </w:p>
          <w:p w14:paraId="41513BB3" w14:textId="77777777" w:rsidR="00CA3888" w:rsidRDefault="00CA3888" w:rsidP="00CA3888">
            <w:pPr>
              <w:pStyle w:val="Doc-text2"/>
              <w:numPr>
                <w:ilvl w:val="0"/>
                <w:numId w:val="44"/>
              </w:numPr>
              <w:rPr>
                <w:rFonts w:eastAsia="맑은 고딕"/>
                <w:lang w:eastAsia="ko-KR"/>
              </w:rPr>
            </w:pPr>
            <w:r>
              <w:rPr>
                <w:rFonts w:eastAsia="맑은 고딕" w:hint="eastAsia"/>
                <w:lang w:eastAsia="ko-KR"/>
              </w:rPr>
              <w:t>Huawei, Lenovo think we should replace the PDU already stored in the buffer. Lenovo think just storing the newly received PDCP PDU would be simple by avoiding checking whether there is stored PDU or not.</w:t>
            </w:r>
          </w:p>
          <w:p w14:paraId="646C13D9" w14:textId="77777777" w:rsidR="00CA3888" w:rsidRDefault="00CA3888" w:rsidP="00CA3888">
            <w:pPr>
              <w:pStyle w:val="Doc-text2"/>
              <w:rPr>
                <w:rFonts w:eastAsia="맑은 고딕"/>
                <w:lang w:eastAsia="ko-KR"/>
              </w:rPr>
            </w:pPr>
          </w:p>
          <w:p w14:paraId="21425329" w14:textId="77777777" w:rsidR="00CA3888" w:rsidRDefault="00CA3888" w:rsidP="00CA3888">
            <w:pPr>
              <w:pStyle w:val="Doc-text2"/>
              <w:rPr>
                <w:rFonts w:eastAsia="맑은 고딕"/>
                <w:lang w:eastAsia="ko-KR"/>
              </w:rPr>
            </w:pPr>
            <w:r>
              <w:rPr>
                <w:rFonts w:eastAsia="맑은 고딕" w:hint="eastAsia"/>
                <w:lang w:eastAsia="ko-KR"/>
              </w:rPr>
              <w:t>NEXT_SN &lt; PDU &lt; LAST_SN + Window</w:t>
            </w:r>
          </w:p>
          <w:p w14:paraId="087D11E2" w14:textId="77777777" w:rsidR="00CA3888" w:rsidRPr="0000154B" w:rsidRDefault="00CA3888" w:rsidP="00CA3888">
            <w:pPr>
              <w:pStyle w:val="Doc-text2"/>
              <w:numPr>
                <w:ilvl w:val="0"/>
                <w:numId w:val="44"/>
              </w:numPr>
              <w:rPr>
                <w:rFonts w:eastAsia="맑은 고딕"/>
                <w:lang w:eastAsia="ko-KR"/>
              </w:rPr>
            </w:pPr>
            <w:r>
              <w:rPr>
                <w:rFonts w:eastAsia="맑은 고딕" w:hint="eastAsia"/>
                <w:lang w:eastAsia="ko-KR"/>
              </w:rPr>
              <w:t>ZTE think this PDU should be regarded as a new packet.</w:t>
            </w:r>
          </w:p>
          <w:p w14:paraId="4123B13E" w14:textId="77777777" w:rsidR="00CA3888" w:rsidRDefault="00CA3888" w:rsidP="00CA3888">
            <w:pPr>
              <w:pStyle w:val="Doc-text2"/>
              <w:rPr>
                <w:rFonts w:eastAsia="맑은 고딕"/>
                <w:lang w:eastAsia="ko-KR"/>
              </w:rPr>
            </w:pPr>
          </w:p>
          <w:p w14:paraId="11535C76" w14:textId="77777777" w:rsidR="00CA3888" w:rsidRDefault="00CA3888" w:rsidP="00CA3888">
            <w:pPr>
              <w:pStyle w:val="Doc-text2"/>
              <w:numPr>
                <w:ilvl w:val="0"/>
                <w:numId w:val="44"/>
              </w:numPr>
              <w:rPr>
                <w:rFonts w:eastAsia="맑은 고딕"/>
                <w:lang w:eastAsia="ko-KR"/>
              </w:rPr>
            </w:pPr>
            <w:proofErr w:type="spellStart"/>
            <w:r w:rsidRPr="00746E5A">
              <w:rPr>
                <w:rFonts w:eastAsia="맑은 고딕" w:hint="eastAsia"/>
                <w:lang w:eastAsia="ko-KR"/>
              </w:rPr>
              <w:t>NokiaN</w:t>
            </w:r>
            <w:proofErr w:type="spellEnd"/>
            <w:r w:rsidRPr="00746E5A">
              <w:rPr>
                <w:rFonts w:eastAsia="맑은 고딕" w:hint="eastAsia"/>
                <w:lang w:eastAsia="ko-KR"/>
              </w:rPr>
              <w:t xml:space="preserve"> wants to discard everything considering the limited time of Rel-12. </w:t>
            </w:r>
            <w:proofErr w:type="spellStart"/>
            <w:r w:rsidRPr="00746E5A">
              <w:rPr>
                <w:rFonts w:eastAsia="맑은 고딕" w:hint="eastAsia"/>
                <w:lang w:eastAsia="ko-KR"/>
              </w:rPr>
              <w:t>NokiaN</w:t>
            </w:r>
            <w:proofErr w:type="spellEnd"/>
            <w:r w:rsidRPr="00746E5A">
              <w:rPr>
                <w:rFonts w:eastAsia="맑은 고딕" w:hint="eastAsia"/>
                <w:lang w:eastAsia="ko-KR"/>
              </w:rPr>
              <w:t xml:space="preserve"> also wants to not configure ROHC for split bearers. Ericsson agrees. </w:t>
            </w:r>
            <w:r>
              <w:rPr>
                <w:rFonts w:eastAsia="맑은 고딕" w:hint="eastAsia"/>
                <w:lang w:eastAsia="ko-KR"/>
              </w:rPr>
              <w:t>QC agrees. LG agrees. CATT agrees</w:t>
            </w:r>
          </w:p>
          <w:p w14:paraId="460ED28A" w14:textId="77777777" w:rsidR="00CA3888" w:rsidRPr="00746E5A" w:rsidRDefault="00CA3888" w:rsidP="00CA3888">
            <w:pPr>
              <w:pStyle w:val="Doc-text2"/>
              <w:ind w:left="1259" w:firstLine="0"/>
              <w:rPr>
                <w:rFonts w:eastAsia="맑은 고딕"/>
                <w:lang w:eastAsia="ko-KR"/>
              </w:rPr>
            </w:pPr>
          </w:p>
          <w:p w14:paraId="41AFD066" w14:textId="77777777" w:rsidR="00CA3888" w:rsidRDefault="00CA3888" w:rsidP="00CA3888">
            <w:pPr>
              <w:pStyle w:val="Doc-text2"/>
              <w:rPr>
                <w:rFonts w:eastAsia="맑은 고딕"/>
                <w:lang w:eastAsia="ko-KR"/>
              </w:rPr>
            </w:pPr>
            <w:r w:rsidRPr="00CA3888">
              <w:rPr>
                <w:rFonts w:eastAsia="맑은 고딕" w:hint="eastAsia"/>
                <w:highlight w:val="yellow"/>
                <w:lang w:eastAsia="ko-KR"/>
              </w:rPr>
              <w:t>=&gt;</w:t>
            </w:r>
            <w:r w:rsidRPr="00CA3888">
              <w:rPr>
                <w:rFonts w:eastAsia="맑은 고딕" w:hint="eastAsia"/>
                <w:highlight w:val="yellow"/>
                <w:lang w:eastAsia="ko-KR"/>
              </w:rPr>
              <w:tab/>
              <w:t>For Rel-12, ROHC is not configured for Split bearers.</w:t>
            </w:r>
          </w:p>
          <w:p w14:paraId="3125A47C" w14:textId="30E58EAD" w:rsidR="00CA3888" w:rsidRPr="00CA3888" w:rsidRDefault="00CA3888" w:rsidP="00CA3888">
            <w:pPr>
              <w:pStyle w:val="Doc-text2"/>
              <w:rPr>
                <w:rFonts w:ascii="Times New Roman" w:eastAsia="맑은 고딕" w:hAnsi="Times New Roman"/>
                <w:sz w:val="22"/>
                <w:lang w:eastAsia="ko-KR"/>
              </w:rPr>
            </w:pPr>
            <w:r>
              <w:rPr>
                <w:rFonts w:eastAsia="맑은 고딕" w:hint="eastAsia"/>
                <w:lang w:eastAsia="ko-KR"/>
              </w:rPr>
              <w:t>=&gt;</w:t>
            </w:r>
            <w:r>
              <w:rPr>
                <w:rFonts w:eastAsia="맑은 고딕" w:hint="eastAsia"/>
                <w:lang w:eastAsia="ko-KR"/>
              </w:rPr>
              <w:tab/>
              <w:t>PDCP discards the received PDU without processing if it is already delivered to upper layer or already stored in the buffer.</w:t>
            </w:r>
          </w:p>
        </w:tc>
      </w:tr>
    </w:tbl>
    <w:p w14:paraId="0C3D83F1" w14:textId="77777777" w:rsidR="005726F8" w:rsidRDefault="005726F8" w:rsidP="00550C98">
      <w:pPr>
        <w:jc w:val="left"/>
        <w:rPr>
          <w:rFonts w:ascii="Times New Roman" w:eastAsia="맑은 고딕" w:hAnsi="Times New Roman"/>
          <w:sz w:val="22"/>
          <w:lang w:eastAsia="ko-KR"/>
        </w:rPr>
      </w:pPr>
    </w:p>
    <w:p w14:paraId="30CC9736" w14:textId="0EFF6806" w:rsidR="00D871F4" w:rsidRDefault="00B15006" w:rsidP="00B15006">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result of the discussion for the Option 1 is that the ROHC is not configured to the split bearer. This is because </w:t>
      </w:r>
      <w:r w:rsidR="0087232A">
        <w:rPr>
          <w:rFonts w:ascii="Times New Roman" w:eastAsia="맑은 고딕" w:hAnsi="Times New Roman"/>
          <w:sz w:val="22"/>
          <w:lang w:eastAsia="ko-KR"/>
        </w:rPr>
        <w:t xml:space="preserve">it is hard to solve the issues on updating of the ROHC context when the PDCP re-establishment occurs. </w:t>
      </w:r>
      <w:r w:rsidR="00D871F4">
        <w:rPr>
          <w:rFonts w:ascii="Times New Roman" w:eastAsia="맑은 고딕" w:hAnsi="Times New Roman" w:hint="eastAsia"/>
          <w:sz w:val="22"/>
          <w:lang w:eastAsia="ko-KR"/>
        </w:rPr>
        <w:t>F</w:t>
      </w:r>
      <w:r w:rsidR="00D871F4">
        <w:rPr>
          <w:rFonts w:ascii="Times New Roman" w:eastAsia="맑은 고딕" w:hAnsi="Times New Roman"/>
          <w:sz w:val="22"/>
          <w:lang w:eastAsia="ko-KR"/>
        </w:rPr>
        <w:t>or this reason, RAN2 capture</w:t>
      </w:r>
      <w:r w:rsidR="00CE48C2">
        <w:rPr>
          <w:rFonts w:ascii="Times New Roman" w:eastAsia="맑은 고딕" w:hAnsi="Times New Roman"/>
          <w:sz w:val="22"/>
          <w:lang w:eastAsia="ko-KR"/>
        </w:rPr>
        <w:t>d</w:t>
      </w:r>
      <w:r w:rsidR="00D871F4">
        <w:rPr>
          <w:rFonts w:ascii="Times New Roman" w:eastAsia="맑은 고딕" w:hAnsi="Times New Roman"/>
          <w:sz w:val="22"/>
          <w:lang w:eastAsia="ko-KR"/>
        </w:rPr>
        <w:t xml:space="preserve"> a restriction in the TS36.331 as shown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71F4" w:rsidRPr="00CC7909" w14:paraId="0BF42053" w14:textId="77777777" w:rsidTr="00DB5A96">
        <w:trPr>
          <w:cantSplit/>
        </w:trPr>
        <w:tc>
          <w:tcPr>
            <w:tcW w:w="9639" w:type="dxa"/>
          </w:tcPr>
          <w:p w14:paraId="29261A14" w14:textId="77777777" w:rsidR="00D871F4" w:rsidRPr="00CC7909" w:rsidRDefault="00D871F4" w:rsidP="00DB5A96">
            <w:pPr>
              <w:pStyle w:val="TAL"/>
              <w:rPr>
                <w:b/>
                <w:bCs/>
                <w:i/>
                <w:noProof/>
                <w:lang w:eastAsia="en-GB"/>
              </w:rPr>
            </w:pPr>
            <w:r w:rsidRPr="00CC7909">
              <w:rPr>
                <w:b/>
                <w:bCs/>
                <w:i/>
                <w:noProof/>
                <w:lang w:eastAsia="en-GB"/>
              </w:rPr>
              <w:t>headerCompression</w:t>
            </w:r>
          </w:p>
          <w:p w14:paraId="35C342B7" w14:textId="77777777" w:rsidR="00D871F4" w:rsidRPr="00CC7909" w:rsidRDefault="00D871F4" w:rsidP="00DB5A96">
            <w:pPr>
              <w:pStyle w:val="TAL"/>
              <w:rPr>
                <w:i/>
                <w:lang w:eastAsia="zh-CN"/>
              </w:rPr>
            </w:pPr>
            <w:r w:rsidRPr="00CC7909">
              <w:rPr>
                <w:bCs/>
                <w:noProof/>
                <w:lang w:eastAsia="zh-TW"/>
              </w:rPr>
              <w:t xml:space="preserve">E-UTRAN does not reconfigure header compression for an MCG DRB except for upon handover </w:t>
            </w:r>
            <w:r w:rsidRPr="00CC7909">
              <w:rPr>
                <w:lang w:eastAsia="zh-TW"/>
              </w:rPr>
              <w:t>and</w:t>
            </w:r>
            <w:r w:rsidRPr="00CC7909">
              <w:rPr>
                <w:lang w:eastAsia="en-GB"/>
              </w:rPr>
              <w:t xml:space="preserve"> upon the first reconfiguration after RRC connection re-establishment</w:t>
            </w:r>
            <w:r w:rsidRPr="00CC7909">
              <w:rPr>
                <w:bCs/>
                <w:noProof/>
                <w:lang w:eastAsia="zh-TW"/>
              </w:rPr>
              <w:t>. E-UTRAN does not reconfigure header compression for a SCG DRB</w:t>
            </w:r>
            <w:r w:rsidRPr="00CC7909">
              <w:rPr>
                <w:lang w:eastAsia="zh-TW"/>
              </w:rPr>
              <w:t xml:space="preserve"> except for upon SCG change involving PDCP re-establishment.</w:t>
            </w:r>
            <w:r w:rsidRPr="00CC7909">
              <w:rPr>
                <w:lang w:eastAsia="zh-CN"/>
              </w:rPr>
              <w:t xml:space="preserve"> </w:t>
            </w:r>
            <w:r w:rsidRPr="00D871F4">
              <w:rPr>
                <w:highlight w:val="yellow"/>
                <w:lang w:eastAsia="zh-CN"/>
              </w:rPr>
              <w:t xml:space="preserve">For split and LWA </w:t>
            </w:r>
            <w:r w:rsidRPr="00D871F4">
              <w:rPr>
                <w:highlight w:val="yellow"/>
                <w:lang w:eastAsia="en-GB"/>
              </w:rPr>
              <w:t xml:space="preserve">DRBs </w:t>
            </w:r>
            <w:r w:rsidRPr="00D871F4">
              <w:rPr>
                <w:highlight w:val="yellow"/>
                <w:lang w:eastAsia="zh-CN"/>
              </w:rPr>
              <w:t xml:space="preserve">E-UTRAN configures only </w:t>
            </w:r>
            <w:proofErr w:type="spellStart"/>
            <w:r w:rsidRPr="00D871F4">
              <w:rPr>
                <w:i/>
                <w:highlight w:val="yellow"/>
                <w:lang w:eastAsia="zh-CN"/>
              </w:rPr>
              <w:t>notUsed</w:t>
            </w:r>
            <w:proofErr w:type="spellEnd"/>
            <w:r w:rsidRPr="00D871F4">
              <w:rPr>
                <w:i/>
                <w:highlight w:val="yellow"/>
                <w:lang w:eastAsia="zh-CN"/>
              </w:rPr>
              <w:t>.</w:t>
            </w:r>
          </w:p>
          <w:p w14:paraId="1EE32AF8" w14:textId="77777777" w:rsidR="00D871F4" w:rsidRPr="00CC7909" w:rsidRDefault="00D871F4" w:rsidP="00DB5A96">
            <w:pPr>
              <w:pStyle w:val="TAL"/>
              <w:rPr>
                <w:lang w:eastAsia="en-GB"/>
              </w:rPr>
            </w:pPr>
            <w:r w:rsidRPr="00CC7909">
              <w:rPr>
                <w:lang w:eastAsia="zh-CN"/>
              </w:rPr>
              <w:t>If</w:t>
            </w:r>
            <w:r w:rsidRPr="00CC7909">
              <w:rPr>
                <w:i/>
                <w:lang w:eastAsia="zh-CN"/>
              </w:rPr>
              <w:t xml:space="preserve"> </w:t>
            </w:r>
            <w:proofErr w:type="spellStart"/>
            <w:r w:rsidRPr="00CC7909">
              <w:rPr>
                <w:i/>
                <w:lang w:eastAsia="zh-CN"/>
              </w:rPr>
              <w:t>headerCompression</w:t>
            </w:r>
            <w:proofErr w:type="spellEnd"/>
            <w:r w:rsidRPr="00CC7909">
              <w:rPr>
                <w:i/>
                <w:lang w:eastAsia="zh-CN"/>
              </w:rPr>
              <w:t xml:space="preserve"> </w:t>
            </w:r>
            <w:r w:rsidRPr="00CC7909">
              <w:rPr>
                <w:lang w:eastAsia="zh-CN"/>
              </w:rPr>
              <w:t>is configured, the UE shall apply the configured ROHC profile(s) in both uplink and downlink.</w:t>
            </w:r>
          </w:p>
        </w:tc>
      </w:tr>
      <w:tr w:rsidR="00D871F4" w:rsidRPr="00CC7909" w:rsidDel="00517B09" w14:paraId="686C6BB8" w14:textId="77777777" w:rsidTr="00DB5A96">
        <w:trPr>
          <w:cantSplit/>
        </w:trPr>
        <w:tc>
          <w:tcPr>
            <w:tcW w:w="9639" w:type="dxa"/>
          </w:tcPr>
          <w:p w14:paraId="4451939D" w14:textId="77777777" w:rsidR="00D871F4" w:rsidRPr="00CC7909" w:rsidRDefault="00D871F4" w:rsidP="00DB5A96">
            <w:pPr>
              <w:pStyle w:val="TAL"/>
              <w:rPr>
                <w:b/>
                <w:bCs/>
                <w:i/>
                <w:noProof/>
                <w:lang w:eastAsia="en-GB"/>
              </w:rPr>
            </w:pPr>
            <w:r w:rsidRPr="00CC7909">
              <w:rPr>
                <w:b/>
                <w:bCs/>
                <w:i/>
                <w:noProof/>
                <w:lang w:eastAsia="en-GB"/>
              </w:rPr>
              <w:t>profiles</w:t>
            </w:r>
          </w:p>
          <w:p w14:paraId="0898C93A" w14:textId="77777777" w:rsidR="00D871F4" w:rsidRPr="00CC7909" w:rsidDel="00517B09" w:rsidRDefault="00D871F4" w:rsidP="00DB5A96">
            <w:pPr>
              <w:pStyle w:val="TAL"/>
              <w:rPr>
                <w:lang w:eastAsia="en-GB"/>
              </w:rPr>
            </w:pPr>
            <w:r w:rsidRPr="00CC7909">
              <w:rPr>
                <w:lang w:eastAsia="en-GB"/>
              </w:rPr>
              <w:t xml:space="preserve">The profiles used by both compressor and </w:t>
            </w:r>
            <w:r w:rsidRPr="00CC7909">
              <w:rPr>
                <w:noProof/>
                <w:lang w:eastAsia="en-GB"/>
              </w:rPr>
              <w:t>decompressor</w:t>
            </w:r>
            <w:r w:rsidRPr="00CC7909">
              <w:rPr>
                <w:lang w:eastAsia="en-GB"/>
              </w:rPr>
              <w:t xml:space="preserve"> in both UE and E-UTRAN. The field indicates which of the ROHC profiles specified in TS 36.323 [8] are supported, i.e. value </w:t>
            </w:r>
            <w:r w:rsidRPr="00CC7909">
              <w:rPr>
                <w:i/>
                <w:lang w:eastAsia="en-GB"/>
              </w:rPr>
              <w:t>true</w:t>
            </w:r>
            <w:r w:rsidRPr="00CC7909">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w:t>
            </w:r>
            <w:r w:rsidRPr="00D871F4">
              <w:rPr>
                <w:highlight w:val="yellow"/>
                <w:lang w:eastAsia="en-GB"/>
              </w:rPr>
              <w:t xml:space="preserve">E-UTRAN does not configure ROHC while </w:t>
            </w:r>
            <w:r w:rsidRPr="00D871F4">
              <w:rPr>
                <w:i/>
                <w:highlight w:val="yellow"/>
                <w:lang w:eastAsia="en-GB"/>
              </w:rPr>
              <w:t>t-Reordering</w:t>
            </w:r>
            <w:r w:rsidRPr="00D871F4">
              <w:rPr>
                <w:highlight w:val="yellow"/>
                <w:lang w:eastAsia="en-GB"/>
              </w:rPr>
              <w:t xml:space="preserve"> is configured</w:t>
            </w:r>
            <w:r w:rsidRPr="00CC7909">
              <w:rPr>
                <w:lang w:eastAsia="en-GB"/>
              </w:rPr>
              <w:t xml:space="preserve"> (i.e. for split DRBs</w:t>
            </w:r>
            <w:r w:rsidRPr="00CC7909">
              <w:rPr>
                <w:lang w:eastAsia="zh-TW"/>
              </w:rPr>
              <w:t>, for LWA bearers</w:t>
            </w:r>
            <w:r w:rsidRPr="00CC7909">
              <w:rPr>
                <w:lang w:eastAsia="en-GB"/>
              </w:rPr>
              <w:t xml:space="preserve"> or upon reconfiguration from split </w:t>
            </w:r>
            <w:r w:rsidRPr="00CC7909">
              <w:rPr>
                <w:lang w:eastAsia="zh-TW"/>
              </w:rPr>
              <w:t xml:space="preserve">or LWA </w:t>
            </w:r>
            <w:r w:rsidRPr="00CC7909">
              <w:rPr>
                <w:lang w:eastAsia="en-GB"/>
              </w:rPr>
              <w:t>to MCG DRB).</w:t>
            </w:r>
          </w:p>
        </w:tc>
      </w:tr>
    </w:tbl>
    <w:p w14:paraId="6FB39FE9" w14:textId="77777777" w:rsidR="00CE48C2" w:rsidRDefault="00CE48C2" w:rsidP="00B15006">
      <w:pPr>
        <w:jc w:val="left"/>
        <w:rPr>
          <w:rFonts w:ascii="Times New Roman" w:eastAsia="맑은 고딕" w:hAnsi="Times New Roman"/>
          <w:sz w:val="22"/>
          <w:lang w:eastAsia="ko-KR"/>
        </w:rPr>
      </w:pPr>
    </w:p>
    <w:p w14:paraId="2636987B" w14:textId="77BAA2EC" w:rsidR="00D871F4" w:rsidRDefault="00207C01" w:rsidP="00B15006">
      <w:pPr>
        <w:jc w:val="left"/>
        <w:rPr>
          <w:rFonts w:ascii="Times New Roman" w:eastAsia="맑은 고딕" w:hAnsi="Times New Roman"/>
          <w:sz w:val="22"/>
          <w:lang w:eastAsia="ko-KR"/>
        </w:rPr>
      </w:pPr>
      <w:r>
        <w:rPr>
          <w:rFonts w:ascii="Times New Roman" w:eastAsia="맑은 고딕" w:hAnsi="Times New Roman"/>
          <w:sz w:val="22"/>
          <w:lang w:eastAsia="ko-KR"/>
        </w:rPr>
        <w:t>In addition, t</w:t>
      </w:r>
      <w:r w:rsidR="00CE48C2">
        <w:rPr>
          <w:rFonts w:ascii="Times New Roman" w:eastAsia="맑은 고딕" w:hAnsi="Times New Roman" w:hint="eastAsia"/>
          <w:sz w:val="22"/>
          <w:lang w:eastAsia="ko-KR"/>
        </w:rPr>
        <w:t xml:space="preserve">he Option 1 would </w:t>
      </w:r>
      <w:r w:rsidR="00EE6764">
        <w:rPr>
          <w:rFonts w:ascii="Times New Roman" w:eastAsia="맑은 고딕" w:hAnsi="Times New Roman"/>
          <w:sz w:val="22"/>
          <w:lang w:eastAsia="ko-KR"/>
        </w:rPr>
        <w:t xml:space="preserve">require </w:t>
      </w:r>
      <w:r w:rsidR="00CE48C2">
        <w:rPr>
          <w:rFonts w:ascii="Times New Roman" w:eastAsia="맑은 고딕" w:hAnsi="Times New Roman"/>
          <w:sz w:val="22"/>
          <w:lang w:eastAsia="ko-KR"/>
        </w:rPr>
        <w:t xml:space="preserve">lots of the change </w:t>
      </w:r>
      <w:r w:rsidR="00EE6764">
        <w:rPr>
          <w:rFonts w:ascii="Times New Roman" w:eastAsia="맑은 고딕" w:hAnsi="Times New Roman"/>
          <w:sz w:val="22"/>
          <w:lang w:eastAsia="ko-KR"/>
        </w:rPr>
        <w:t>in</w:t>
      </w:r>
      <w:r w:rsidR="00CE48C2">
        <w:rPr>
          <w:rFonts w:ascii="Times New Roman" w:eastAsia="맑은 고딕" w:hAnsi="Times New Roman"/>
          <w:sz w:val="22"/>
          <w:lang w:eastAsia="ko-KR"/>
        </w:rPr>
        <w:t xml:space="preserve"> the PDCP reordering function</w:t>
      </w:r>
      <w:r w:rsidR="00EE6764">
        <w:rPr>
          <w:rFonts w:ascii="Times New Roman" w:eastAsia="맑은 고딕" w:hAnsi="Times New Roman"/>
          <w:sz w:val="22"/>
          <w:lang w:eastAsia="ko-KR"/>
        </w:rPr>
        <w:t>, but</w:t>
      </w:r>
      <w:r w:rsidR="00D871F4">
        <w:rPr>
          <w:rFonts w:ascii="Times New Roman" w:eastAsia="맑은 고딕" w:hAnsi="Times New Roman"/>
          <w:sz w:val="22"/>
          <w:lang w:eastAsia="ko-KR"/>
        </w:rPr>
        <w:t xml:space="preserve"> </w:t>
      </w:r>
      <w:r w:rsidR="00EE6764">
        <w:rPr>
          <w:rFonts w:ascii="Times New Roman" w:eastAsia="맑은 고딕" w:hAnsi="Times New Roman"/>
          <w:sz w:val="22"/>
          <w:lang w:eastAsia="ko-KR"/>
        </w:rPr>
        <w:t>the Option 2</w:t>
      </w:r>
      <w:r w:rsidR="00D871F4">
        <w:rPr>
          <w:rFonts w:ascii="Times New Roman" w:eastAsia="맑은 고딕" w:hAnsi="Times New Roman"/>
          <w:sz w:val="22"/>
          <w:lang w:eastAsia="ko-KR"/>
        </w:rPr>
        <w:t xml:space="preserve"> is not required to change the PDCP reordering </w:t>
      </w:r>
      <w:r w:rsidR="00CE48C2">
        <w:rPr>
          <w:rFonts w:ascii="Times New Roman" w:eastAsia="맑은 고딕" w:hAnsi="Times New Roman"/>
          <w:sz w:val="22"/>
          <w:lang w:eastAsia="ko-KR"/>
        </w:rPr>
        <w:t>function</w:t>
      </w:r>
      <w:r w:rsidR="00EE6764">
        <w:rPr>
          <w:rFonts w:ascii="Times New Roman" w:eastAsia="맑은 고딕" w:hAnsi="Times New Roman"/>
          <w:sz w:val="22"/>
          <w:lang w:eastAsia="ko-KR"/>
        </w:rPr>
        <w:t>. The Option 2</w:t>
      </w:r>
      <w:r w:rsidR="00CE48C2">
        <w:rPr>
          <w:rFonts w:ascii="Times New Roman" w:eastAsia="맑은 고딕" w:hAnsi="Times New Roman"/>
          <w:sz w:val="22"/>
          <w:lang w:eastAsia="ko-KR"/>
        </w:rPr>
        <w:t xml:space="preserve"> only needs the small change </w:t>
      </w:r>
      <w:r>
        <w:rPr>
          <w:rFonts w:ascii="Times New Roman" w:eastAsia="맑은 고딕" w:hAnsi="Times New Roman"/>
          <w:sz w:val="22"/>
          <w:lang w:eastAsia="ko-KR"/>
        </w:rPr>
        <w:t>for a restriction.</w:t>
      </w:r>
    </w:p>
    <w:p w14:paraId="728F362F" w14:textId="5224FCC4" w:rsidR="00CE48C2" w:rsidRDefault="00CE48C2" w:rsidP="00B15006">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Therefore, </w:t>
      </w:r>
      <w:r>
        <w:rPr>
          <w:rFonts w:ascii="Times New Roman" w:eastAsia="맑은 고딕" w:hAnsi="Times New Roman" w:hint="eastAsia"/>
          <w:sz w:val="22"/>
          <w:lang w:eastAsia="ko-KR"/>
        </w:rPr>
        <w:t xml:space="preserve">we prefer to go </w:t>
      </w:r>
      <w:r>
        <w:rPr>
          <w:rFonts w:ascii="Times New Roman" w:eastAsia="맑은 고딕" w:hAnsi="Times New Roman"/>
          <w:sz w:val="22"/>
          <w:lang w:eastAsia="ko-KR"/>
        </w:rPr>
        <w:t>the Option 2.</w:t>
      </w:r>
    </w:p>
    <w:p w14:paraId="5D495C43" w14:textId="172C6388" w:rsidR="00550C98" w:rsidRDefault="00550C98" w:rsidP="00B71DAC">
      <w:pPr>
        <w:rPr>
          <w:rFonts w:ascii="Times New Roman" w:eastAsia="맑은 고딕" w:hAnsi="Times New Roman"/>
          <w:b/>
          <w:sz w:val="22"/>
          <w:lang w:eastAsia="ko-KR"/>
        </w:rPr>
      </w:pPr>
      <w:r w:rsidRPr="00FD0EA8">
        <w:rPr>
          <w:rFonts w:ascii="Times New Roman" w:eastAsia="맑은 고딕" w:hAnsi="Times New Roman" w:hint="eastAsia"/>
          <w:b/>
          <w:sz w:val="22"/>
          <w:lang w:eastAsia="ko-KR"/>
        </w:rPr>
        <w:t>Proposal.</w:t>
      </w:r>
      <w:r w:rsidR="00FD0EA8" w:rsidRPr="00FD0EA8">
        <w:rPr>
          <w:rFonts w:ascii="Times New Roman" w:eastAsia="맑은 고딕" w:hAnsi="Times New Roman"/>
          <w:b/>
          <w:sz w:val="22"/>
          <w:lang w:eastAsia="ko-KR"/>
        </w:rPr>
        <w:t xml:space="preserve"> The PDCP duplication and the ROHC are not configured together.</w:t>
      </w:r>
    </w:p>
    <w:p w14:paraId="6FA25855" w14:textId="77777777" w:rsidR="00072699" w:rsidRDefault="00072699"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30562B6C" w:rsidR="00A141C1" w:rsidRPr="00E85A66" w:rsidRDefault="00E85A66" w:rsidP="004327C5">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 </w:t>
      </w:r>
      <w:r w:rsidR="00FD0EA8">
        <w:rPr>
          <w:rFonts w:ascii="Times New Roman" w:eastAsia="맑은 고딕" w:hAnsi="Times New Roman"/>
          <w:sz w:val="22"/>
          <w:lang w:val="en-US" w:eastAsia="ko-KR"/>
        </w:rPr>
        <w:t xml:space="preserve">on </w:t>
      </w:r>
      <w:r w:rsidR="00E66F91">
        <w:rPr>
          <w:rFonts w:ascii="Times New Roman" w:eastAsia="맑은 고딕" w:hAnsi="Times New Roman"/>
          <w:sz w:val="22"/>
          <w:lang w:val="en-US" w:eastAsia="ko-KR"/>
        </w:rPr>
        <w:t>supporting of ROHC for the PDCP duplication</w:t>
      </w:r>
      <w:r w:rsidR="00A82DB2">
        <w:rPr>
          <w:rFonts w:ascii="Times New Roman" w:eastAsia="맑은 고딕" w:hAnsi="Times New Roman"/>
          <w:sz w:val="22"/>
          <w:lang w:eastAsia="ko-KR"/>
        </w:rPr>
        <w:t xml:space="preserve">. </w:t>
      </w:r>
      <w:r w:rsidR="001F62FD">
        <w:rPr>
          <w:rFonts w:ascii="Times New Roman" w:eastAsia="맑은 고딕" w:hAnsi="Times New Roman"/>
          <w:sz w:val="22"/>
          <w:lang w:eastAsia="ko-KR"/>
        </w:rPr>
        <w:t>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24C6BAD1" w14:textId="2DEB08AD" w:rsidR="00EE1529" w:rsidRPr="00FD0EA8" w:rsidRDefault="00FD0EA8" w:rsidP="006F6FD9">
      <w:pPr>
        <w:rPr>
          <w:rFonts w:ascii="Times New Roman" w:eastAsia="맑은 고딕" w:hAnsi="Times New Roman"/>
          <w:sz w:val="22"/>
          <w:lang w:eastAsia="ko-KR"/>
        </w:rPr>
      </w:pPr>
      <w:r w:rsidRPr="00FD0EA8">
        <w:rPr>
          <w:rFonts w:ascii="Times New Roman" w:eastAsia="맑은 고딕" w:hAnsi="Times New Roman" w:hint="eastAsia"/>
          <w:b/>
          <w:sz w:val="22"/>
          <w:lang w:eastAsia="ko-KR"/>
        </w:rPr>
        <w:t>Proposal.</w:t>
      </w:r>
      <w:r w:rsidRPr="00FD0EA8">
        <w:rPr>
          <w:rFonts w:ascii="Times New Roman" w:eastAsia="맑은 고딕" w:hAnsi="Times New Roman"/>
          <w:b/>
          <w:sz w:val="22"/>
          <w:lang w:eastAsia="ko-KR"/>
        </w:rPr>
        <w:t xml:space="preserve"> The PDCP duplication and the ROHC are not configured together.</w:t>
      </w:r>
    </w:p>
    <w:sectPr w:rsidR="00EE1529" w:rsidRPr="00FD0EA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D23F7" w14:textId="77777777" w:rsidR="00FD4E50" w:rsidRDefault="00FD4E50">
      <w:r>
        <w:separator/>
      </w:r>
    </w:p>
  </w:endnote>
  <w:endnote w:type="continuationSeparator" w:id="0">
    <w:p w14:paraId="534C09DA" w14:textId="77777777" w:rsidR="00FD4E50" w:rsidRDefault="00FD4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A1363" w14:textId="77777777" w:rsidR="00FD4E50" w:rsidRDefault="00FD4E50">
      <w:r>
        <w:separator/>
      </w:r>
    </w:p>
  </w:footnote>
  <w:footnote w:type="continuationSeparator" w:id="0">
    <w:p w14:paraId="4FD77C1A" w14:textId="77777777" w:rsidR="00FD4E50" w:rsidRDefault="00FD4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1"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1"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D273D67"/>
    <w:multiLevelType w:val="hybridMultilevel"/>
    <w:tmpl w:val="6D4C5F62"/>
    <w:lvl w:ilvl="0" w:tplc="994456E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29"/>
  </w:num>
  <w:num w:numId="3">
    <w:abstractNumId w:val="23"/>
  </w:num>
  <w:num w:numId="4">
    <w:abstractNumId w:val="25"/>
  </w:num>
  <w:num w:numId="5">
    <w:abstractNumId w:val="18"/>
  </w:num>
  <w:num w:numId="6">
    <w:abstractNumId w:val="26"/>
  </w:num>
  <w:num w:numId="7">
    <w:abstractNumId w:val="32"/>
  </w:num>
  <w:num w:numId="8">
    <w:abstractNumId w:val="19"/>
  </w:num>
  <w:num w:numId="9">
    <w:abstractNumId w:val="30"/>
  </w:num>
  <w:num w:numId="10">
    <w:abstractNumId w:val="38"/>
  </w:num>
  <w:num w:numId="11">
    <w:abstractNumId w:val="12"/>
  </w:num>
  <w:num w:numId="12">
    <w:abstractNumId w:val="16"/>
  </w:num>
  <w:num w:numId="13">
    <w:abstractNumId w:val="33"/>
  </w:num>
  <w:num w:numId="14">
    <w:abstractNumId w:val="28"/>
  </w:num>
  <w:num w:numId="15">
    <w:abstractNumId w:val="39"/>
  </w:num>
  <w:num w:numId="16">
    <w:abstractNumId w:val="14"/>
  </w:num>
  <w:num w:numId="17">
    <w:abstractNumId w:val="11"/>
  </w:num>
  <w:num w:numId="18">
    <w:abstractNumId w:val="8"/>
  </w:num>
  <w:num w:numId="19">
    <w:abstractNumId w:val="7"/>
  </w:num>
  <w:num w:numId="20">
    <w:abstractNumId w:val="21"/>
  </w:num>
  <w:num w:numId="21">
    <w:abstractNumId w:val="17"/>
  </w:num>
  <w:num w:numId="22">
    <w:abstractNumId w:val="24"/>
  </w:num>
  <w:num w:numId="23">
    <w:abstractNumId w:val="15"/>
  </w:num>
  <w:num w:numId="24">
    <w:abstractNumId w:val="3"/>
  </w:num>
  <w:num w:numId="25">
    <w:abstractNumId w:val="5"/>
  </w:num>
  <w:num w:numId="26">
    <w:abstractNumId w:val="20"/>
  </w:num>
  <w:num w:numId="27">
    <w:abstractNumId w:val="22"/>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3"/>
  </w:num>
  <w:num w:numId="31">
    <w:abstractNumId w:val="36"/>
  </w:num>
  <w:num w:numId="32">
    <w:abstractNumId w:val="2"/>
  </w:num>
  <w:num w:numId="33">
    <w:abstractNumId w:val="37"/>
  </w:num>
  <w:num w:numId="34">
    <w:abstractNumId w:val="9"/>
  </w:num>
  <w:num w:numId="35">
    <w:abstractNumId w:val="2"/>
  </w:num>
  <w:num w:numId="36">
    <w:abstractNumId w:val="2"/>
  </w:num>
  <w:num w:numId="37">
    <w:abstractNumId w:val="2"/>
  </w:num>
  <w:num w:numId="38">
    <w:abstractNumId w:val="10"/>
  </w:num>
  <w:num w:numId="39">
    <w:abstractNumId w:val="6"/>
  </w:num>
  <w:num w:numId="40">
    <w:abstractNumId w:val="4"/>
  </w:num>
  <w:num w:numId="41">
    <w:abstractNumId w:val="31"/>
  </w:num>
  <w:num w:numId="42">
    <w:abstractNumId w:val="35"/>
  </w:num>
  <w:num w:numId="43">
    <w:abstractNumId w:val="34"/>
  </w:num>
  <w:num w:numId="44">
    <w:abstractNumId w:val="1"/>
  </w:num>
  <w:num w:numId="4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10"/>
    <w:rsid w:val="00003B66"/>
    <w:rsid w:val="000040DA"/>
    <w:rsid w:val="000043B5"/>
    <w:rsid w:val="00004EBF"/>
    <w:rsid w:val="00006446"/>
    <w:rsid w:val="000067C7"/>
    <w:rsid w:val="00006896"/>
    <w:rsid w:val="00007CDC"/>
    <w:rsid w:val="0001044A"/>
    <w:rsid w:val="00010EF7"/>
    <w:rsid w:val="00011676"/>
    <w:rsid w:val="00011B28"/>
    <w:rsid w:val="00012328"/>
    <w:rsid w:val="00013850"/>
    <w:rsid w:val="00014454"/>
    <w:rsid w:val="00014ED1"/>
    <w:rsid w:val="00015996"/>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6D2D"/>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2699"/>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319"/>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4888"/>
    <w:rsid w:val="00165370"/>
    <w:rsid w:val="0016583C"/>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B8E"/>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F3A"/>
    <w:rsid w:val="00203DBE"/>
    <w:rsid w:val="00203F96"/>
    <w:rsid w:val="002066F9"/>
    <w:rsid w:val="002069B2"/>
    <w:rsid w:val="00207C01"/>
    <w:rsid w:val="00207C0F"/>
    <w:rsid w:val="00207DD5"/>
    <w:rsid w:val="00207FA3"/>
    <w:rsid w:val="00210CF3"/>
    <w:rsid w:val="0021125E"/>
    <w:rsid w:val="002114A9"/>
    <w:rsid w:val="002134D0"/>
    <w:rsid w:val="00214627"/>
    <w:rsid w:val="00214C83"/>
    <w:rsid w:val="00214DA8"/>
    <w:rsid w:val="00215423"/>
    <w:rsid w:val="002158FA"/>
    <w:rsid w:val="00217573"/>
    <w:rsid w:val="00217E92"/>
    <w:rsid w:val="00220446"/>
    <w:rsid w:val="00220600"/>
    <w:rsid w:val="0022216F"/>
    <w:rsid w:val="002224DB"/>
    <w:rsid w:val="00222895"/>
    <w:rsid w:val="002234E8"/>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6227"/>
    <w:rsid w:val="00296F44"/>
    <w:rsid w:val="0029711A"/>
    <w:rsid w:val="0029777D"/>
    <w:rsid w:val="00297A0A"/>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7612"/>
    <w:rsid w:val="002B7FC9"/>
    <w:rsid w:val="002C05E8"/>
    <w:rsid w:val="002C0EEC"/>
    <w:rsid w:val="002C107D"/>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1AB3"/>
    <w:rsid w:val="002D2495"/>
    <w:rsid w:val="002D2E82"/>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162"/>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27C5"/>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765"/>
    <w:rsid w:val="00467DD7"/>
    <w:rsid w:val="00470C31"/>
    <w:rsid w:val="00472952"/>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191D"/>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64F8"/>
    <w:rsid w:val="004F722D"/>
    <w:rsid w:val="004F7C00"/>
    <w:rsid w:val="005020DF"/>
    <w:rsid w:val="005022B1"/>
    <w:rsid w:val="005029C9"/>
    <w:rsid w:val="005040C6"/>
    <w:rsid w:val="005044C3"/>
    <w:rsid w:val="0050466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D25"/>
    <w:rsid w:val="00542EAA"/>
    <w:rsid w:val="00545C67"/>
    <w:rsid w:val="0054627B"/>
    <w:rsid w:val="005464C3"/>
    <w:rsid w:val="00546751"/>
    <w:rsid w:val="0054680D"/>
    <w:rsid w:val="00546970"/>
    <w:rsid w:val="0054772A"/>
    <w:rsid w:val="00550062"/>
    <w:rsid w:val="00550C98"/>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6F8"/>
    <w:rsid w:val="00572849"/>
    <w:rsid w:val="00573FEB"/>
    <w:rsid w:val="00576758"/>
    <w:rsid w:val="00576A8D"/>
    <w:rsid w:val="00580362"/>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2068"/>
    <w:rsid w:val="005B35D7"/>
    <w:rsid w:val="005B392A"/>
    <w:rsid w:val="005B39A8"/>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10F"/>
    <w:rsid w:val="0063052D"/>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5780A"/>
    <w:rsid w:val="0066011D"/>
    <w:rsid w:val="006607C0"/>
    <w:rsid w:val="006613A6"/>
    <w:rsid w:val="006619E7"/>
    <w:rsid w:val="006627A2"/>
    <w:rsid w:val="00662BEB"/>
    <w:rsid w:val="00662EB5"/>
    <w:rsid w:val="006634E6"/>
    <w:rsid w:val="006655EE"/>
    <w:rsid w:val="006657CC"/>
    <w:rsid w:val="00667EE7"/>
    <w:rsid w:val="00667FBA"/>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6FD9"/>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2ABE"/>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DF2"/>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232A"/>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B4"/>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4FDA"/>
    <w:rsid w:val="008B51A0"/>
    <w:rsid w:val="008B592A"/>
    <w:rsid w:val="008B6998"/>
    <w:rsid w:val="008B7B5C"/>
    <w:rsid w:val="008C0100"/>
    <w:rsid w:val="008C0388"/>
    <w:rsid w:val="008C05E1"/>
    <w:rsid w:val="008C0B76"/>
    <w:rsid w:val="008C0C99"/>
    <w:rsid w:val="008C0CE4"/>
    <w:rsid w:val="008C1166"/>
    <w:rsid w:val="008C16E8"/>
    <w:rsid w:val="008C1811"/>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8F7D8C"/>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A"/>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4745"/>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2DB2"/>
    <w:rsid w:val="00A840C0"/>
    <w:rsid w:val="00A84B4B"/>
    <w:rsid w:val="00A86873"/>
    <w:rsid w:val="00A874F5"/>
    <w:rsid w:val="00A87DC8"/>
    <w:rsid w:val="00A90235"/>
    <w:rsid w:val="00A90717"/>
    <w:rsid w:val="00A91104"/>
    <w:rsid w:val="00A91EE6"/>
    <w:rsid w:val="00A92879"/>
    <w:rsid w:val="00A9442A"/>
    <w:rsid w:val="00A9533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8FC"/>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006"/>
    <w:rsid w:val="00B1574E"/>
    <w:rsid w:val="00B157F9"/>
    <w:rsid w:val="00B16501"/>
    <w:rsid w:val="00B166D4"/>
    <w:rsid w:val="00B167F1"/>
    <w:rsid w:val="00B20256"/>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2694"/>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3888"/>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48C2"/>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089B"/>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1F4"/>
    <w:rsid w:val="00D87A95"/>
    <w:rsid w:val="00D87FC1"/>
    <w:rsid w:val="00D90C49"/>
    <w:rsid w:val="00D90FA1"/>
    <w:rsid w:val="00D91035"/>
    <w:rsid w:val="00D9159E"/>
    <w:rsid w:val="00D9196D"/>
    <w:rsid w:val="00D91E9E"/>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0F5"/>
    <w:rsid w:val="00DA79D9"/>
    <w:rsid w:val="00DB03BD"/>
    <w:rsid w:val="00DB0577"/>
    <w:rsid w:val="00DB06EE"/>
    <w:rsid w:val="00DB0A9F"/>
    <w:rsid w:val="00DB1442"/>
    <w:rsid w:val="00DB16A8"/>
    <w:rsid w:val="00DB1AAB"/>
    <w:rsid w:val="00DB2273"/>
    <w:rsid w:val="00DB2ED0"/>
    <w:rsid w:val="00DB377D"/>
    <w:rsid w:val="00DB3BDA"/>
    <w:rsid w:val="00DB4005"/>
    <w:rsid w:val="00DB4967"/>
    <w:rsid w:val="00DB4B56"/>
    <w:rsid w:val="00DB5A37"/>
    <w:rsid w:val="00DB6DA4"/>
    <w:rsid w:val="00DC00CB"/>
    <w:rsid w:val="00DC1728"/>
    <w:rsid w:val="00DC2D36"/>
    <w:rsid w:val="00DC339A"/>
    <w:rsid w:val="00DC4E15"/>
    <w:rsid w:val="00DC53EF"/>
    <w:rsid w:val="00DC6291"/>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72F"/>
    <w:rsid w:val="00E019D5"/>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5E04"/>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E4"/>
    <w:rsid w:val="00E66CC0"/>
    <w:rsid w:val="00E66F91"/>
    <w:rsid w:val="00E672B1"/>
    <w:rsid w:val="00E6774D"/>
    <w:rsid w:val="00E67C51"/>
    <w:rsid w:val="00E67D5D"/>
    <w:rsid w:val="00E67F0A"/>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87A59"/>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697"/>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764"/>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16A7B"/>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4AD0"/>
    <w:rsid w:val="00FC68B4"/>
    <w:rsid w:val="00FC7429"/>
    <w:rsid w:val="00FD018B"/>
    <w:rsid w:val="00FD0409"/>
    <w:rsid w:val="00FD07F6"/>
    <w:rsid w:val="00FD0EA8"/>
    <w:rsid w:val="00FD17B8"/>
    <w:rsid w:val="00FD1EC8"/>
    <w:rsid w:val="00FD2953"/>
    <w:rsid w:val="00FD2A83"/>
    <w:rsid w:val="00FD3E4E"/>
    <w:rsid w:val="00FD3FB3"/>
    <w:rsid w:val="00FD47ED"/>
    <w:rsid w:val="00FD4E50"/>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qFormat/>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paragraph" w:customStyle="1" w:styleId="Doc-title">
    <w:name w:val="Doc-title"/>
    <w:basedOn w:val="a0"/>
    <w:next w:val="Doc-text2"/>
    <w:link w:val="Doc-titleChar"/>
    <w:qFormat/>
    <w:rsid w:val="00CA388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A3888"/>
    <w:rPr>
      <w:rFonts w:ascii="Arial" w:eastAsia="MS Mincho" w:hAnsi="Arial"/>
      <w:noProof/>
      <w:szCs w:val="24"/>
      <w:lang w:val="en-GB" w:eastAsia="en-GB"/>
    </w:rPr>
  </w:style>
  <w:style w:type="character" w:customStyle="1" w:styleId="TALCar">
    <w:name w:val="TAL Car"/>
    <w:link w:val="TAL"/>
    <w:qFormat/>
    <w:rsid w:val="00D871F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geumsan.jo\AppData\Local\Temp\docs\R2-14412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geumsan.jo\AppData\Local\Temp\docs\R2-1443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7F3014CA-1861-4779-A1FE-9686B7F1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100</TotalTime>
  <Pages>2</Pages>
  <Words>800</Words>
  <Characters>4566</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11</cp:revision>
  <cp:lastPrinted>2017-09-25T07:27:00Z</cp:lastPrinted>
  <dcterms:created xsi:type="dcterms:W3CDTF">2018-08-07T06:06:00Z</dcterms:created>
  <dcterms:modified xsi:type="dcterms:W3CDTF">2018-09-28T00:55:00Z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